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bookmarkStart w:id="0" w:name="_GoBack"/>
      <w:bookmarkEnd w:id="0"/>
      <w:r w:rsidRPr="00A92F49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Prihod v šolo in prihod vozačev s šolskim avtobusom, odhod iz šole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Učenci iz Kranjske Gore pridejo v šolo 10 minut pred poukom.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 garderobi se učenci preobujete v šolske copate.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Učenci od 2. do 4. razreda, ki so prišli s šolskim avtobusom, pa počakajo v jutranjem varstvu. 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Po pouku lahko sedite na klopeh v pritličju, če je slabo vreme in mraz, v primeru lepega vremena pa na klopeh pred šolo.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 vrsti za avtobus je prvi dežurni učitelj.</w:t>
      </w:r>
    </w:p>
    <w:p w:rsidR="00A92F49" w:rsidRPr="00A92F49" w:rsidRDefault="00A92F49" w:rsidP="00A92F49">
      <w:pPr>
        <w:spacing w:after="12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noProof/>
          <w:lang w:val="sl-SI" w:eastAsia="sl-SI"/>
        </w:rPr>
        <w:drawing>
          <wp:inline distT="0" distB="0" distL="0" distR="0" wp14:anchorId="37E1C05B" wp14:editId="6A9D2990">
            <wp:extent cx="9525" cy="9525"/>
            <wp:effectExtent l="0" t="0" r="0" b="0"/>
            <wp:docPr id="6" name="Slika 11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49" w:rsidRPr="00A92F49" w:rsidRDefault="00A92F49" w:rsidP="00A92F49">
      <w:pPr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Odsotnost oz. nadomeščanje učiteljev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Predvidena odsotnost učitelja in njegovo nadomeščanje je objavljeno v prvem nadstropju na hodniku pred zbornico in na spletnih straneh šole. V kolikor učitelja ni v razred pet minut po zvonjenju, dežurni učenec to javi v tajništvo.</w:t>
      </w:r>
    </w:p>
    <w:p w:rsidR="00A92F49" w:rsidRPr="00A92F49" w:rsidRDefault="00A92F49" w:rsidP="00A92F49">
      <w:pPr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Odmori</w:t>
      </w:r>
    </w:p>
    <w:p w:rsidR="00A92F49" w:rsidRPr="00A92F49" w:rsidRDefault="00A92F49" w:rsidP="00A92F49">
      <w:pPr>
        <w:pStyle w:val="Odstavekseznama"/>
        <w:spacing w:after="0" w:line="240" w:lineRule="auto"/>
        <w:ind w:left="0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 odmorih se odpočijete, zamenjate učilnico in se pripravite za naslednjo uro. V učilnico greste lahko, če to dovoli učitelj.</w:t>
      </w:r>
    </w:p>
    <w:p w:rsidR="00A92F49" w:rsidRPr="00A92F49" w:rsidRDefault="00A92F49" w:rsidP="00A92F4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Po hodnikih se ne lovite, umirite se.</w:t>
      </w:r>
    </w:p>
    <w:p w:rsidR="00A92F49" w:rsidRPr="00A92F49" w:rsidRDefault="00A92F49" w:rsidP="00A92F4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Parkiranje koles</w:t>
      </w:r>
    </w:p>
    <w:p w:rsidR="00A92F49" w:rsidRPr="00A92F49" w:rsidRDefault="00A92F49" w:rsidP="00A92F49">
      <w:pPr>
        <w:tabs>
          <w:tab w:val="num" w:pos="0"/>
        </w:tabs>
        <w:spacing w:after="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tabs>
          <w:tab w:val="num" w:pos="0"/>
        </w:tabs>
        <w:spacing w:after="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Parkirni prostor je pred šolo na stojalih za kolesa.</w:t>
      </w:r>
      <w:r w:rsidRPr="00A92F49">
        <w:rPr>
          <w:rFonts w:ascii="Arial" w:hAnsi="Arial" w:cs="Arial"/>
          <w:b/>
          <w:bCs/>
          <w:noProof/>
          <w:color w:val="222222"/>
          <w:sz w:val="20"/>
          <w:szCs w:val="20"/>
          <w:lang w:val="sl-SI" w:eastAsia="sl-SI"/>
        </w:rPr>
        <w:drawing>
          <wp:inline distT="0" distB="0" distL="0" distR="0" wp14:anchorId="2A507698" wp14:editId="6BE273AB">
            <wp:extent cx="9525" cy="9525"/>
            <wp:effectExtent l="0" t="0" r="0" b="0"/>
            <wp:docPr id="8" name="Slika 8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49" w:rsidRPr="00A92F49" w:rsidRDefault="00A92F49" w:rsidP="00A92F49">
      <w:pPr>
        <w:tabs>
          <w:tab w:val="num" w:pos="0"/>
        </w:tabs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tabs>
          <w:tab w:val="num" w:pos="0"/>
        </w:tabs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tabs>
          <w:tab w:val="num" w:pos="0"/>
        </w:tabs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Ne pozabi …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 šolo prihajaj točno,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zavedaj se, da je namen šole učenje,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sezuj čevlje in obuj šolske copate,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do vseh v šoli bodi vljuden in spoštljiv,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med odmori se pripravi za naslednjo uro,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sodeluj pri pouku,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pazi na svojo lastnino, tujo pusti pri miru,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smeti meči v koš za smeti in smetnjake,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ne piši po mizah, pohištvu in stenah,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po pouku takoj odidi iz šole,</w:t>
      </w:r>
    </w:p>
    <w:p w:rsidR="00A92F49" w:rsidRPr="00A92F49" w:rsidRDefault="00A92F49" w:rsidP="00A92F49">
      <w:pPr>
        <w:pStyle w:val="Odstavekseznama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napiši naloge in se pripravi za naslednji dan.</w:t>
      </w:r>
    </w:p>
    <w:p w:rsidR="00A92F49" w:rsidRPr="00A92F49" w:rsidRDefault="00A92F49" w:rsidP="00A92F49">
      <w:pPr>
        <w:spacing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PRAVICE IN DOLŽNOSTI UČENCEV</w:t>
      </w:r>
    </w:p>
    <w:p w:rsidR="00A92F49" w:rsidRPr="00A92F49" w:rsidRDefault="00A92F49" w:rsidP="00A92F49">
      <w:pPr>
        <w:spacing w:after="0" w:line="240" w:lineRule="auto"/>
        <w:ind w:left="426" w:hanging="426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 wp14:anchorId="697C47C7" wp14:editId="5FDA836B">
            <wp:extent cx="9525" cy="9525"/>
            <wp:effectExtent l="0" t="0" r="0" b="0"/>
            <wp:docPr id="3" name="Slika 6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obiskuje pouk in druge vzgojno-izobraževalne dejavnosti,</w:t>
      </w:r>
    </w:p>
    <w:p w:rsidR="00A92F49" w:rsidRPr="00A92F49" w:rsidRDefault="00A92F49" w:rsidP="00A92F49">
      <w:pPr>
        <w:spacing w:after="0" w:line="240" w:lineRule="auto"/>
        <w:ind w:left="426" w:hanging="426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mu je v šoli zagotovljeno varno in vzpodbudno okolje,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šola organizira življenje in delo s spoštovanjem univerzalnih civilizacijskih vrednot in posebnosti različnih kultur,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mu šola zagotavlja enakopravno obravnavanje ne glede na spol, raso in etnično pripadnost, veroizpoved, socialni status družine in druge okoliščine,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šola zagotovi varovanje njegovih osebnih podatkov v skladu z zakonom in splošnimi predpisi,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učitelji in drugi delavci šole spoštujejo njegovo osebnost in individualnost ter njegovo človeško dostojanstvo in pravico do zasebnosti,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se pri pouku upošteva njegova radovednost ter razvojne značilnosti, predznanje in individualne posebnosti,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pri pouku dobi kakovostne informacije, ki sledijo sodobnemu razvoju znanosti in strok,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dobi o svojem delu sprotno, pravično in utemeljeno povratno informacijo,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dobi pri svojem delu pomoč in podporo, če ju potrebuje,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lastRenderedPageBreak/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 xml:space="preserve">da svoji razvojni stopnji primerno sodeluje pri oblikovanju </w:t>
      </w:r>
      <w:proofErr w:type="spellStart"/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dnevov</w:t>
      </w:r>
      <w:proofErr w:type="spellEnd"/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 dejavnosti, ekskurzij, interesnih dejavnosti in prireditev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se lahko svobodno in brez negativnih posledic izreče o vseh vprašanjih iz življenja in dela šole, ki ga zadevajo,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se vključuje v delo oddelčne skupnosti učencev, skupnosti</w:t>
      </w:r>
    </w:p>
    <w:p w:rsidR="00A92F49" w:rsidRPr="00A92F49" w:rsidRDefault="00A92F49" w:rsidP="00A92F49">
      <w:pPr>
        <w:spacing w:after="0" w:line="240" w:lineRule="auto"/>
        <w:ind w:left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učencev šole in šolskega parlamenta učencev,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sodeluje pri ocenjevanju,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sodeluje pri dogovorjenih skupnih akcijah.</w:t>
      </w:r>
    </w:p>
    <w:p w:rsidR="00A92F49" w:rsidRPr="00A92F49" w:rsidRDefault="00A92F49" w:rsidP="00A92F49">
      <w:pPr>
        <w:spacing w:after="0" w:line="240" w:lineRule="auto"/>
        <w:ind w:left="426" w:hanging="426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spoštuje pravice drugih učencev in delavcev šole,</w:t>
      </w:r>
    </w:p>
    <w:p w:rsidR="00A92F49" w:rsidRPr="00A92F49" w:rsidRDefault="00A92F49" w:rsidP="00A92F49">
      <w:pPr>
        <w:spacing w:after="0" w:line="240" w:lineRule="auto"/>
        <w:ind w:left="426" w:hanging="426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izpolni osnovnošolsko obveznost,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redno in točno obiskuje pouk in druge vzgojno-izobraževalne dejavnosti,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izpolnjuje svoje učne in druge šolske obveznosti,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učencev in delavcev šole ne ovira in ne moti pri delu,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v šoli in izven šole skrbi za lastno zdravje in varnost ter ne ogroža zdravja in varnosti ter osebnostne integritete drugih učencev in delavcev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spoštuje pravila hišnega reda,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varuje premoženje šole ter lastnino učencev in delavcev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se v šoli in izven šole spoštljivo vede do drugih,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sodeluje pri urejanju šole in šolske okolice, dogovorjenem v oddelčni ali šolski skupnosti učencev,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- 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 sodeluje pri dogovorjenih oblikah dežurstva učencev.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noProof/>
          <w:color w:val="222222"/>
          <w:sz w:val="20"/>
          <w:szCs w:val="20"/>
          <w:lang w:val="sl-SI" w:eastAsia="sl-SI"/>
        </w:rPr>
        <w:drawing>
          <wp:inline distT="0" distB="0" distL="0" distR="0" wp14:anchorId="5CF08FD0" wp14:editId="13CA06A4">
            <wp:extent cx="9525" cy="9525"/>
            <wp:effectExtent l="0" t="0" r="0" b="0"/>
            <wp:docPr id="4" name="Slika 4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     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Za otrokov razvoj so v največji meri odgovorni starši, zato je prav, da otrok odrašča v krogu svoje družine, v vzdušju ljubezni in razumevanja.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Vendar povsod ni tako. Veliko otrok nima enega od staršev, ali je celo brez obeh, nekateri starši pa preveč zanemarjajo svoje otroke. V takih primerih mora država poskrbeti zanje in jim nadomestiti starševsko skrb.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Država mora pomagati družinam, katerih otroci trpijo pomanjkanje, kjer starši nimajo dovolj sredstev za preživljanje.</w:t>
      </w:r>
    </w:p>
    <w:p w:rsidR="00A92F49" w:rsidRPr="00A92F49" w:rsidRDefault="00A92F49" w:rsidP="00A92F49">
      <w:pPr>
        <w:spacing w:after="12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noProof/>
          <w:color w:val="222222"/>
          <w:sz w:val="20"/>
          <w:szCs w:val="20"/>
          <w:lang w:val="sl-SI" w:eastAsia="sl-SI"/>
        </w:rPr>
        <w:drawing>
          <wp:inline distT="0" distB="0" distL="0" distR="0" wp14:anchorId="486D8085" wp14:editId="2BE837F9">
            <wp:extent cx="9525" cy="9525"/>
            <wp:effectExtent l="0" t="0" r="0" b="0"/>
            <wp:docPr id="2" name="Slika 2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Kot otrok imaš pravico do šolanja.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Dostopna ti mora biti tako poklicna kot srednja šola, če si sposoben, pa lahko nadaljuješ šolanje tudi na visoki šoli.</w:t>
      </w:r>
    </w:p>
    <w:p w:rsidR="00A92F49" w:rsidRPr="00A92F49" w:rsidRDefault="00A92F49" w:rsidP="00A92F49">
      <w:pPr>
        <w:spacing w:after="12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Če si uspešen dijak in študent, a nimaš sredstev, te mora država podpreti tako, da ti da štipendijo.</w:t>
      </w:r>
    </w:p>
    <w:p w:rsidR="00A92F49" w:rsidRPr="00A92F49" w:rsidRDefault="00A92F49" w:rsidP="00A92F49">
      <w:pPr>
        <w:spacing w:after="12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 šoli te morajo vzgajati v duhu razumevanja, miru, strpnosti in prijateljstva, disciplino pa uveljavljati v skladu s tvojim človeškim dostojanstvom. Med učitelji in teboj naj vlada obojestransko spoštovanje in zaupanje, kajti le v zdravem vzdušju lahko uspešno razvijaš svojo osebnost in dosegaš zastavljene cilje.</w:t>
      </w:r>
    </w:p>
    <w:p w:rsidR="00A92F49" w:rsidRPr="00A92F49" w:rsidRDefault="00A92F49" w:rsidP="00A92F49">
      <w:pPr>
        <w:spacing w:after="12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noProof/>
          <w:color w:val="222222"/>
          <w:sz w:val="20"/>
          <w:szCs w:val="20"/>
          <w:lang w:val="sl-SI" w:eastAsia="sl-SI"/>
        </w:rPr>
        <w:drawing>
          <wp:inline distT="0" distB="0" distL="0" distR="0" wp14:anchorId="06B81424" wp14:editId="5EE963E5">
            <wp:extent cx="9525" cy="9525"/>
            <wp:effectExtent l="0" t="0" r="0" b="0"/>
            <wp:docPr id="5" name="Slika 5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Pravico imaš do prostega časa, do igre in razvedrila, ki je primerno tvoji starosti.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Lahko se svobodno izražaš, združuješ z vrstniki, se udeležuješ kulturnega življenja in umetniških prireditev.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Nihče se ne sme nezakonito vmešavati v tvoje osebno življenje in v družino. Zaščiten si pred ekonomskim izkoriščanjem in pred tem, da bi se moral zaposliti, preden boš star toliko, kot za to določa zakon.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Seveda pa svojih pravic do igre in razvedrila ne smeš zlorabljati.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Ko s svojim ravnanjem ogrožaš pravice drugih, kršiš moralo in javni red, to ni več igra. Zapomni si, od mladostne objestnosti do nasilja je včasih le majhen korak.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DOLŽNOSTI IN ODGOVORNOSTI UČENCEV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lastRenderedPageBreak/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redno in točno obiskovanje pouka in drugih vzgojno izobraževalnih dejavnosti, ki jih organizira šola,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k pouku ni dovoljeno zamujati,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pri pouku učenci sodelujejo in upoštevajo navodila učiteljev,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do sošolcev in učiteljev so učenci prijazni in strpni,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odgovorno in pravočasno naredijo domače naloge,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spoštovanje pravic drugih učencev in delavcev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sooblikovanje in upoštevanje razrednih pravil,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spoštovanje pravil hišnega reda,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izpolnjevanje svojih in drugih učnih obveznosti,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učencev in delavcev ne ovirajo in ne motijo pri delu,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spoštljivo vedenje do drugih v šoli in izven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skrb za lastno zdravje in varnost v šoli in izven nje in skrb za osebnostno integriteto drugih učencev in delavcev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varovanje premoženja šole kot svojo lastnino in lastnino drugih učencev in delavcev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sodelovanje pri urejanju šole in šolske okolice,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sodelovanje pri dogovorjenih oblikah dežurstva učencev.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PRAVILA OBNAŠANJA IN RAVNANJA</w:t>
      </w:r>
    </w:p>
    <w:p w:rsidR="00A92F49" w:rsidRPr="00A92F49" w:rsidRDefault="00A92F49" w:rsidP="00A92F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Kje puščamo stvari?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Učenci 1. in 2. razreda odložijo svojo garderobo in čevlje v garderobah pred razredi.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Učenci 3. razreda odložijo čevlje in garderobo v garderobnem hodniku pred razredom.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Učenci od 4. - 9. razreda odložijo garderobo v garderobnih omaricah v pritličju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Vsak učenec ima ključ svoje omarice, ki ga dobi na začetku šolskega leta in ga ima v  uporabi do konca šolskega leta. Omarico, ki jo učenec dobi v 5. razredu, uporablja do konca šolanja v osnovni šoli. Dragocene predmete in denar puščajo v garderobi na lastno odgovornost. Če učenec izgubi ključ od omarice, gre v tajništvo po rezervni ključ in pri izdelovalcu ključev naredi novega. Rezervni ključ vrne v tajništvo.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Učenci skrbijo za red v garderobah oz. o nepravilnostih obvestijo učitelja.</w:t>
      </w:r>
    </w:p>
    <w:p w:rsidR="00A92F49" w:rsidRPr="00A92F49" w:rsidRDefault="00A92F49" w:rsidP="00A92F49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Gibanje na šoli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 šolo učenci prihajajo 10 minut pred poukom, učence 1. razreda do učilnic spremljajo starši,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za učence vozače od 1. - 4. razreda je organizirano jutranje varstvo, ostali učenci počakajo do začetka pouka v avli šole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 učenci med poukom in odmori ne zapuščajo šolske stavbe, razen v spremstvu učitelja ali z njegovim dovoljenjem,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med poukom učenci upoštevajo navodila učitelja oz. dogovore o načinih ravnanja v posamezni učilnici,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med krajšimi pet minutnimi odmori se učenci umirjeno sprehajajo in pogovarjajo oz. počakajo pred učilnico/v učilnici, v kateri imajo naslednjo uro pouk,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daljši 15 minutni odmor je namenjen malici, ki naj bi jo učenci pojedli počasi in umirjeno,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učenci, ki imajo prosto uro in zanjo ni določenega nadomeščanja, počakajo v šolski knjižnici, pod nadzorom knjižničarke,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 sanitarijah skrbijo za čistočo, varčnost (papir, voda, elektrika) in se po nepotrebnem tam ne zadržujejo,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skrbijo za čistočo v učilnicah, na hodnikih in v okolici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pazijo na šolski inventar,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zvonec je znak, naj učitelj konča učno uro,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 pospravijo in uredijo učilnico in z dovoljenjem učitelja zapustijo razred,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po pouku učenci odhajajo domov,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uporaba zunanjih šolskih površin in šolskega igrišča izven vzgojno učnega procesa je na lastno odgovornost,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starši, ki pridejo po svojega otroka, ga počakajo pred učilnico,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lastRenderedPageBreak/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med drugimi oblikami vzgojno izobraževalnega dela učenci upoštevajo sprejete dogovore in navodila učiteljev oz. spremljevalcev,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pred poukom in po pouku ni dovoljeno odhajanje v trgovino (ob prihodu avtobusa in v času čakanja na avtobus za odhod domov),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prepovedana je uporaba mobilnih telefonov in ni dovoljeno, da jih imajo učenci pri sebi (žep, torba)</w:t>
      </w:r>
    </w:p>
    <w:p w:rsidR="00A92F49" w:rsidRPr="00A92F49" w:rsidRDefault="00A92F49" w:rsidP="00A92F49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Oblačenje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 šoli in med dejavnostmi izven nje, ki jih organizira šola, so učenci primerno oblečeni,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 času pouka so obuti v šolske copate, pri urah športne vzgoje pa v športnih/telovadnih copatah.</w:t>
      </w:r>
    </w:p>
    <w:p w:rsidR="00A92F49" w:rsidRPr="00A92F49" w:rsidRDefault="00A92F49" w:rsidP="00A92F49">
      <w:pPr>
        <w:numPr>
          <w:ilvl w:val="0"/>
          <w:numId w:val="4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Uporaba prenosnih telefonov in drugih elektronskih naprav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 času bivanja na šoli in pri različnih oblikah šolskih dejavnosti izven šole je uporaba mobilnih telefonov in drugih elektronskih naprav prepovedana,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 jih v šolo prinašajo na lastno odgovornost, imajo ugasnjene in jih nimajo pri sebi (žep, torba), lahko pa jih imajo v garderobnih omaricah,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 nujnih primerih lahko učenci uporabijo šolski telefon v tajništvu.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numPr>
          <w:ilvl w:val="0"/>
          <w:numId w:val="5"/>
        </w:numPr>
        <w:spacing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Prehrana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 kulturno uživajo hrano (malico in kosilo) v jedilnici,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torbe pustijo zložene  pred tistim razredom, kjer imajo naslednjo uro pouk, ali na klopi v spodnji avli,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prenašanje hrane po šoli ni dovoljeno,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med poukom ne žvečimo, ne jemo in ne pijemo.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ZAŠČITA PRAVIC UČENCEV IN DELAVCEV ŠOLE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po šoli se učenci gibljejo umirjeno, s čimer zagotavljajo varnost sebi in drugim,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ne izvajajo psihičnega in fizičnega nasilja nad drugimi in ga preprečujejo,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 višjih razredov so skrbni do mlajših učencev,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mlajši učenci se spoštljivo obnašajo do starejših učencev,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 pazijo na primerno govorjenje, ne uporabljajo kletvic in neprimernih izrazov v prisotnost starejših.</w:t>
      </w:r>
    </w:p>
    <w:p w:rsidR="00A92F49" w:rsidRPr="00A92F49" w:rsidRDefault="00A92F49" w:rsidP="00A92F49">
      <w:pPr>
        <w:numPr>
          <w:ilvl w:val="0"/>
          <w:numId w:val="6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Posledice kršitev pravil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najprej so to postopki, ki so vezani na neizpolnjevanje učenčevih obveznosti in dogovorjenih ravnanj,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druga vrsta je povezana z neupoštevanjem pravic drugih (nasilno vedenje, motenje pouka, neupoštevanje učiteljevih navodil…),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posledice takih kršitev naj odločno vključujejo zaščito pravic drugih tudi z izvajanjem vzgojnih ukrepov.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OPRAVIČEVANJE ODSOTNOSTI</w:t>
      </w:r>
    </w:p>
    <w:p w:rsidR="00A92F49" w:rsidRPr="00A92F49" w:rsidRDefault="00A92F49" w:rsidP="00A92F49">
      <w:pPr>
        <w:numPr>
          <w:ilvl w:val="0"/>
          <w:numId w:val="7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Opravičevanje odsotnosti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odsotnost učenca morajo starši opravičiti osebno ali v pisni obliki,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osebna ali pisna opravičila je treba posredovati razredniku najkasneje v petih dneh po prihodu učenca v šolo,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če razrednik v omenjenem roku ne prejme opravičila, šteje izostanek za neopravičene ure.</w:t>
      </w:r>
    </w:p>
    <w:p w:rsidR="00A92F49" w:rsidRPr="00A92F49" w:rsidRDefault="00A92F49" w:rsidP="00A92F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lastRenderedPageBreak/>
        <w:t>Napovedana odsotnost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učenec lahko izostane, če starši njegov izostanek napovejo v pisni obliki,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izostanek lahko strnjeno ali v več delih traja največ pet dni v letu,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ravnatelj lahko na podlagi obrazložene prošnje staršev iz opravičljivih razlogov dovoli učencu daljši izostanek od pouka,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starši in učenci so dolžni poskrbeti za to, da učenec v najkrajšem možnem času uredi zvezke (prepiše učno snov, naredi domače naloge…) in tako nemoteno nadaljuje s poukom.</w:t>
      </w:r>
    </w:p>
    <w:p w:rsidR="00A92F49" w:rsidRPr="00A92F49" w:rsidRDefault="00A92F49" w:rsidP="00A92F49">
      <w:pPr>
        <w:numPr>
          <w:ilvl w:val="0"/>
          <w:numId w:val="9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Vodenje odsotnosti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vse izostanke učencev pri pouku in dejavnostih iz obveznega programa vodi razrednik v dnevniku dela (eAsistent),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sprotne izostanke vpisuje učitelj, ki vodi posamezno uro, najavljene odsotnosti pa vpisuje razrednik,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o odsotnosti zaradi sodelovanja pri športnih, kulturnih srečanjih in tekmovanjih, na katerih učenci sodelujejo v imenu šole, učitelji ali drugi delavci, ki vodijo priprave o udeležbi in odsotnosti učencev, obvestijo razrednika najkasneje tri dni pred odsotnostjo.</w:t>
      </w:r>
    </w:p>
    <w:p w:rsidR="00A92F49" w:rsidRPr="00A92F49" w:rsidRDefault="00A92F49" w:rsidP="00A92F49">
      <w:pPr>
        <w:numPr>
          <w:ilvl w:val="0"/>
          <w:numId w:val="10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Oprostitev sodelovanja iz zdravstvenih razlogov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učenec je lahko iz zdravstvenih razlogov oproščen sodelovanja pri določenih urah pouka in drugih dejavnostih,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starši morajo pred prilagoditvijo učnih obveznosti predložiti razredniku mnenje in navodilo zdravstvene službe, razrednik pa o tem obvesti učitelje, ki izvajajo pouk ali druge dejavnosti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učenec, ki je oproščen sodelovanja pri posamezni uri pouka, mora pri tej uri prisostvovati in opraviti naloge, ki ne ogrožajo njegovega zdravstvenega stanja in jih sme opravljati v skladu zdravstvene službe.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numPr>
          <w:ilvl w:val="0"/>
          <w:numId w:val="11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Neopravičeni izostanki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za neopravičen izostanek se šteje neopravičena odsotnost učenca pri pouku in dejavnostih obveznega programa,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neopravičeni izostanki so občasni, če učenec izostaja le pri urah pouka posameznih predmetov, ali strnjeni, če izostanek traja več ur ali več šolskih dni zaporedoma,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ravnatelj v sodelovanju z učitelji, razrednikom in svetovalno službo lahko odloči, da se izostanek učenca ne bo obravnaval kot neopravičeni izostanek, če oceni, da je vzrok izostanka težava, ki zahteva pomoč učencu.</w:t>
      </w:r>
    </w:p>
    <w:p w:rsidR="00A92F49" w:rsidRDefault="00A92F49" w:rsidP="00A92F49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ZAGOTAVLJANJE ZDRAVSTVENEGA VARSTVA UČENCEV </w:t>
      </w:r>
    </w:p>
    <w:p w:rsidR="00A92F49" w:rsidRPr="00A92F49" w:rsidRDefault="00A92F49" w:rsidP="00A92F49">
      <w:pPr>
        <w:numPr>
          <w:ilvl w:val="0"/>
          <w:numId w:val="13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Zdravstveno varstvo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učenci imajo pravico do zdravstvenega varstva v skladu s posebnimi predpisi,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šola sodeluje z zdravstvenimi zavodi pri izvajanju zdravstvenega varstva učencev, pri izvedbi obveznih zdravniških pregledov za otroke (redni sistematski zdravstveni pregledi, cepljenja, preventivni pregledi zob) in v okviru predavanj učencev na temo zdravstvena vzgoja).</w:t>
      </w:r>
    </w:p>
    <w:p w:rsidR="00A92F49" w:rsidRPr="00A92F49" w:rsidRDefault="00A92F49" w:rsidP="00A92F4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Obveščanje staršev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za vse posebne zdravstvene preglede, ki jih namerava zdravstvena služba organizirati v šoli in niso v predpisanem programu, razrednik posebej obvesti starše in pridobi njihova pisna soglasja.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numPr>
          <w:ilvl w:val="0"/>
          <w:numId w:val="15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Preventivna dejavnost šole 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šola deluje preventivno in ozavešča učence o škodljivosti in posledicah kajenja, pitja alkoholnih pijač, uživanja drog, spolnega nadlegovanja ter nasilja,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organizira različne aktivnosti pri pouku in drugih dejavnostih šole,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s projektom Zdrava šola učence spodbuja k zdravemu načinu življenja.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POHVALE, PRIZNANJA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 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Pohvala je zelo dobro vzgojno sredstvo, zato bomo učitelji vse leto pozorni na učenčeva področja uspešnosti.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Dobitniki pohval in priznanj so lahko: posamezni učenec, skupina učencev, oddelčna skupnost učencev.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Predlagatelji pohval, priznanj in nagrad so: razredniki, drugi strokovni delavci, učitelji, mentorji dejavnosti, ravnatelj.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Skrbeli bomo za sprotne ustne pohvale, ob priložnostih pa bomo podelili pisne pohvale.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Priznanja podeljuje ravnatelj: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bronasta, srebrna, zlata priznanja s posameznih tekmovanj,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priznanja za dalj časa trajajoče delovanje (devetletno branje za Bralno značko …).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Pohvale podeljujejo razredniki in učitelji: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za dosežke na različnih tekmovanjih,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za posebne dosežke,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za lepo vedenje,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za različne vzgojne dejavnosti.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VZGOJNI UKREPI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 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Vzgojni ukrepi so posledica težjih ali ponavljajočih kršitev pravil šole. Uporabljajo se, ko trenutna situacija narekuje naglo ukrepanje (zaščita lastnine, posredovanje v pretepu, nevarnost …). Vzgojni ukrep nima trajnih posledic, pomaga pa spoznati pomen pravil v šoli in širši skupnosti, pomen odgovornosti in lastnih obveznosti.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Način izvajanja ukrepov</w:t>
      </w:r>
    </w:p>
    <w:p w:rsidR="00A92F49" w:rsidRPr="00A92F49" w:rsidRDefault="00A92F49" w:rsidP="00A92F49">
      <w:pPr>
        <w:numPr>
          <w:ilvl w:val="0"/>
          <w:numId w:val="16"/>
        </w:numPr>
        <w:spacing w:before="100" w:beforeAutospacing="1" w:after="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Lažje kršitve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: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ustni opomin,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izključitev z dejavnosti in nadzor strokovnega delavca,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obvestiti starše in opraviti skupni razgovor.</w:t>
      </w:r>
    </w:p>
    <w:p w:rsidR="00A92F49" w:rsidRPr="00A92F49" w:rsidRDefault="00A92F49" w:rsidP="00A92F4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b/>
          <w:bCs/>
          <w:color w:val="222222"/>
          <w:sz w:val="20"/>
          <w:szCs w:val="20"/>
          <w:lang w:val="sl-SI" w:eastAsia="sl-SI"/>
        </w:rPr>
        <w:t>Težje kršitve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Pri težjih kršitvah začnemo s točko 4. Starše se </w:t>
      </w:r>
      <w:r w:rsidRPr="00A92F49">
        <w:rPr>
          <w:rFonts w:ascii="Arial" w:hAnsi="Arial" w:cs="Arial"/>
          <w:bCs/>
          <w:color w:val="222222"/>
          <w:sz w:val="20"/>
          <w:szCs w:val="20"/>
          <w:lang w:val="sl-SI" w:eastAsia="sl-SI"/>
        </w:rPr>
        <w:t>TAKOJ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 obvesti o kršitvi, razgovor pa opravi v najkrajšem možnem času.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Sledijo administrativni ukrepi: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</w:r>
      <w:r w:rsidRPr="00A92F49">
        <w:rPr>
          <w:rFonts w:ascii="Arial" w:hAnsi="Arial" w:cs="Arial"/>
          <w:bCs/>
          <w:color w:val="222222"/>
          <w:sz w:val="20"/>
          <w:szCs w:val="20"/>
          <w:lang w:val="sl-SI" w:eastAsia="sl-SI"/>
        </w:rPr>
        <w:t>prvi vzgojni opomin,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</w:r>
      <w:r w:rsidRPr="00A92F49">
        <w:rPr>
          <w:rFonts w:ascii="Arial" w:hAnsi="Arial" w:cs="Arial"/>
          <w:bCs/>
          <w:color w:val="222222"/>
          <w:sz w:val="20"/>
          <w:szCs w:val="20"/>
          <w:lang w:val="sl-SI" w:eastAsia="sl-SI"/>
        </w:rPr>
        <w:t>drugi vzgojni opomin,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lastRenderedPageBreak/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</w:r>
      <w:r w:rsidRPr="00A92F49">
        <w:rPr>
          <w:rFonts w:ascii="Arial" w:hAnsi="Arial" w:cs="Arial"/>
          <w:bCs/>
          <w:color w:val="222222"/>
          <w:sz w:val="20"/>
          <w:szCs w:val="20"/>
          <w:lang w:val="sl-SI" w:eastAsia="sl-SI"/>
        </w:rPr>
        <w:t>tretji vzgojni opomin.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Med možnimi ukrepi je tudi povrnitev materialne škode. Višino zneska določi vodstvo šole.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Pri izdajanju administrativnih ukrepov učitelji upoštevajo: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motive dejanja,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zmožnost presoje posledic lastnih dejanj glede na učenčevo starost,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škodljive posledice dejanj,</w:t>
      </w:r>
    </w:p>
    <w:p w:rsidR="00A92F49" w:rsidRPr="00A92F49" w:rsidRDefault="00A92F49" w:rsidP="00A92F49">
      <w:p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-     </w:t>
      </w: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ab/>
        <w:t>ponavljajoče kršitve.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Starše se o težjih kršitvah obvesti </w:t>
      </w:r>
      <w:proofErr w:type="spellStart"/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takaj</w:t>
      </w:r>
      <w:proofErr w:type="spellEnd"/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, razgovor pa opravi v najkrajšem možnem času.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O vseh težjih kršitvah se vodi zapisnik, ki ga podpišejo vsi vpleteni. Če se starši ne odzovejo na vabilo k sodelovanju, se obvesti ustrezne strokovne službe izven šole.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Ukrepe se lahko izreče brez soglasja staršev.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O vseh težjih kršitvah je razrednik dolžan obveščati vodstvo šole. Šola vodi zapise o razlogih za uporabo vzgojnih ukrepov.</w:t>
      </w:r>
    </w:p>
    <w:p w:rsidR="00A92F49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77056A" w:rsidRPr="00A92F49" w:rsidRDefault="00A92F49" w:rsidP="00A92F49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A92F49">
        <w:rPr>
          <w:rFonts w:ascii="Arial" w:hAnsi="Arial" w:cs="Arial"/>
          <w:color w:val="222222"/>
          <w:sz w:val="20"/>
          <w:szCs w:val="20"/>
          <w:lang w:val="sl-SI" w:eastAsia="sl-SI"/>
        </w:rPr>
        <w:t>Vzgojnih ukrepov se poslužujemo, ko so bila pred tem dejanjem izčrpana vsa ostala pedagoška sredstva, opredeljena v vzgojnem načrtu.</w:t>
      </w:r>
    </w:p>
    <w:sectPr w:rsidR="0077056A" w:rsidRPr="00A92F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10" w:rsidRDefault="00D46610" w:rsidP="00A92F49">
      <w:pPr>
        <w:spacing w:after="0" w:line="240" w:lineRule="auto"/>
      </w:pPr>
      <w:r>
        <w:separator/>
      </w:r>
    </w:p>
  </w:endnote>
  <w:endnote w:type="continuationSeparator" w:id="0">
    <w:p w:rsidR="00D46610" w:rsidRDefault="00D46610" w:rsidP="00A9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10" w:rsidRDefault="00D46610" w:rsidP="00A92F49">
      <w:pPr>
        <w:spacing w:after="0" w:line="240" w:lineRule="auto"/>
      </w:pPr>
      <w:r>
        <w:separator/>
      </w:r>
    </w:p>
  </w:footnote>
  <w:footnote w:type="continuationSeparator" w:id="0">
    <w:p w:rsidR="00D46610" w:rsidRDefault="00D46610" w:rsidP="00A9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F49" w:rsidRDefault="00A92F49">
    <w:pPr>
      <w:pStyle w:val="Glava"/>
    </w:pPr>
    <w:r>
      <w:rPr>
        <w:rFonts w:ascii="Times New Roman" w:hAnsi="Times New Roman"/>
        <w:noProof/>
        <w:sz w:val="40"/>
        <w:szCs w:val="40"/>
        <w:lang w:val="sl-SI" w:eastAsia="sl-SI"/>
      </w:rPr>
      <w:drawing>
        <wp:inline distT="0" distB="0" distL="0" distR="0" wp14:anchorId="34F689ED" wp14:editId="71160EEE">
          <wp:extent cx="2704392" cy="554400"/>
          <wp:effectExtent l="0" t="0" r="127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392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F49" w:rsidRDefault="00A92F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E3B"/>
    <w:multiLevelType w:val="multilevel"/>
    <w:tmpl w:val="0060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37E70"/>
    <w:multiLevelType w:val="multilevel"/>
    <w:tmpl w:val="DB2E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B027A"/>
    <w:multiLevelType w:val="multilevel"/>
    <w:tmpl w:val="3F36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65480"/>
    <w:multiLevelType w:val="multilevel"/>
    <w:tmpl w:val="E1564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C21BF"/>
    <w:multiLevelType w:val="multilevel"/>
    <w:tmpl w:val="A2729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B4992"/>
    <w:multiLevelType w:val="multilevel"/>
    <w:tmpl w:val="398AD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145DA"/>
    <w:multiLevelType w:val="hybridMultilevel"/>
    <w:tmpl w:val="05BAF166"/>
    <w:lvl w:ilvl="0" w:tplc="18C6DCEE">
      <w:numFmt w:val="bullet"/>
      <w:lvlText w:val="–"/>
      <w:lvlJc w:val="left"/>
      <w:pPr>
        <w:ind w:left="720" w:hanging="360"/>
      </w:pPr>
      <w:rPr>
        <w:rFonts w:ascii="Gatineau" w:eastAsia="Times New Roman" w:hAnsi="Gatineau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15F21"/>
    <w:multiLevelType w:val="multilevel"/>
    <w:tmpl w:val="7EDEA5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25E1E"/>
    <w:multiLevelType w:val="multilevel"/>
    <w:tmpl w:val="ED244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93842"/>
    <w:multiLevelType w:val="multilevel"/>
    <w:tmpl w:val="09765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96639"/>
    <w:multiLevelType w:val="multilevel"/>
    <w:tmpl w:val="E136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72473"/>
    <w:multiLevelType w:val="multilevel"/>
    <w:tmpl w:val="33A4A6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D15A0"/>
    <w:multiLevelType w:val="multilevel"/>
    <w:tmpl w:val="A48C4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401D8F"/>
    <w:multiLevelType w:val="multilevel"/>
    <w:tmpl w:val="3E14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382290"/>
    <w:multiLevelType w:val="multilevel"/>
    <w:tmpl w:val="4AE0E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B36761"/>
    <w:multiLevelType w:val="multilevel"/>
    <w:tmpl w:val="9F2A9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C2081"/>
    <w:multiLevelType w:val="multilevel"/>
    <w:tmpl w:val="79C04C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16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49"/>
    <w:rsid w:val="0001268A"/>
    <w:rsid w:val="0039369C"/>
    <w:rsid w:val="0077056A"/>
    <w:rsid w:val="008C455D"/>
    <w:rsid w:val="00A92F49"/>
    <w:rsid w:val="00D0360D"/>
    <w:rsid w:val="00D4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F4C6-80F4-466C-AFF5-FBE8140B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2F4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A92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2F49"/>
  </w:style>
  <w:style w:type="paragraph" w:styleId="Noga">
    <w:name w:val="footer"/>
    <w:basedOn w:val="Navaden"/>
    <w:link w:val="NogaZnak"/>
    <w:uiPriority w:val="99"/>
    <w:unhideWhenUsed/>
    <w:rsid w:val="00A92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Maruša Bergel</cp:lastModifiedBy>
  <cp:revision>2</cp:revision>
  <dcterms:created xsi:type="dcterms:W3CDTF">2022-06-08T07:53:00Z</dcterms:created>
  <dcterms:modified xsi:type="dcterms:W3CDTF">2022-06-08T07:53:00Z</dcterms:modified>
</cp:coreProperties>
</file>